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CF" w:rsidRPr="001543CF" w:rsidRDefault="001543CF">
      <w:pPr>
        <w:rPr>
          <w:rFonts w:ascii="Comic Sans MS" w:hAnsi="Comic Sans MS"/>
          <w:b/>
          <w:sz w:val="20"/>
          <w:szCs w:val="20"/>
          <w:u w:val="single"/>
        </w:rPr>
      </w:pPr>
      <w:r>
        <w:rPr>
          <w:rFonts w:ascii="Comic Sans MS" w:hAnsi="Comic Sans MS"/>
          <w:b/>
          <w:sz w:val="20"/>
          <w:szCs w:val="20"/>
          <w:u w:val="single"/>
        </w:rPr>
        <w:t xml:space="preserve">North Wingfield Primary and Nursery Academy: </w:t>
      </w:r>
      <w:bookmarkStart w:id="0" w:name="_GoBack"/>
      <w:bookmarkEnd w:id="0"/>
      <w:r w:rsidRPr="001543CF">
        <w:rPr>
          <w:rFonts w:ascii="Comic Sans MS" w:hAnsi="Comic Sans MS"/>
          <w:b/>
          <w:sz w:val="20"/>
          <w:szCs w:val="20"/>
          <w:u w:val="single"/>
        </w:rPr>
        <w:t>Risk Assessment for Physical Education &amp; Physical Activity in response to Covid-19</w:t>
      </w:r>
    </w:p>
    <w:p w:rsidR="00A104E8" w:rsidRPr="001543CF" w:rsidRDefault="00A104E8">
      <w:pPr>
        <w:rPr>
          <w:rFonts w:ascii="Comic Sans MS" w:hAnsi="Comic Sans MS"/>
          <w:sz w:val="20"/>
          <w:szCs w:val="20"/>
        </w:rPr>
      </w:pPr>
      <w:r w:rsidRPr="001543CF">
        <w:rPr>
          <w:rFonts w:ascii="Comic Sans MS" w:hAnsi="Comic Sans MS"/>
          <w:sz w:val="20"/>
          <w:szCs w:val="20"/>
        </w:rPr>
        <w:t>This risk assessment has been prepared based on advice given by the Association for Physical Education (</w:t>
      </w:r>
      <w:proofErr w:type="spellStart"/>
      <w:r w:rsidRPr="001543CF">
        <w:rPr>
          <w:rFonts w:ascii="Comic Sans MS" w:hAnsi="Comic Sans MS"/>
          <w:sz w:val="20"/>
          <w:szCs w:val="20"/>
        </w:rPr>
        <w:t>AfPE</w:t>
      </w:r>
      <w:proofErr w:type="spellEnd"/>
      <w:r w:rsidRPr="001543CF">
        <w:rPr>
          <w:rFonts w:ascii="Comic Sans MS" w:hAnsi="Comic Sans MS"/>
          <w:sz w:val="20"/>
          <w:szCs w:val="20"/>
        </w:rPr>
        <w:t xml:space="preserve">). Ongoing, specific Government advice and guidelines will need to </w:t>
      </w:r>
      <w:proofErr w:type="gramStart"/>
      <w:r w:rsidRPr="001543CF">
        <w:rPr>
          <w:rFonts w:ascii="Comic Sans MS" w:hAnsi="Comic Sans MS"/>
          <w:sz w:val="20"/>
          <w:szCs w:val="20"/>
        </w:rPr>
        <w:t>be taken</w:t>
      </w:r>
      <w:proofErr w:type="gramEnd"/>
      <w:r w:rsidRPr="001543CF">
        <w:rPr>
          <w:rFonts w:ascii="Comic Sans MS" w:hAnsi="Comic Sans MS"/>
          <w:sz w:val="20"/>
          <w:szCs w:val="20"/>
        </w:rPr>
        <w:t xml:space="preserve"> into account as the current situation changes and this risk assessment reviewed and updated as needed. </w:t>
      </w:r>
    </w:p>
    <w:p w:rsidR="00A104E8" w:rsidRPr="001543CF" w:rsidRDefault="00A104E8">
      <w:pPr>
        <w:rPr>
          <w:rFonts w:ascii="Comic Sans MS" w:hAnsi="Comic Sans MS"/>
          <w:sz w:val="20"/>
          <w:szCs w:val="20"/>
        </w:rPr>
      </w:pPr>
      <w:r w:rsidRPr="001543CF">
        <w:rPr>
          <w:rFonts w:ascii="Comic Sans MS" w:hAnsi="Comic Sans MS"/>
          <w:sz w:val="20"/>
          <w:szCs w:val="20"/>
        </w:rPr>
        <w:t xml:space="preserve">The intention is that children can participate in purposeful physical education and physical activity during this time. Whilst the teaching of PE will not be as it was before, with some adaptations meaningful work </w:t>
      </w:r>
      <w:proofErr w:type="gramStart"/>
      <w:r w:rsidRPr="001543CF">
        <w:rPr>
          <w:rFonts w:ascii="Comic Sans MS" w:hAnsi="Comic Sans MS"/>
          <w:sz w:val="20"/>
          <w:szCs w:val="20"/>
        </w:rPr>
        <w:t>can still be undertaken</w:t>
      </w:r>
      <w:proofErr w:type="gramEnd"/>
      <w:r w:rsidRPr="001543CF">
        <w:rPr>
          <w:rFonts w:ascii="Comic Sans MS" w:hAnsi="Comic Sans MS"/>
          <w:sz w:val="20"/>
          <w:szCs w:val="20"/>
        </w:rPr>
        <w:t xml:space="preserve"> with the proper planning, protective measures and social distancing. This risk assessment </w:t>
      </w:r>
      <w:proofErr w:type="gramStart"/>
      <w:r w:rsidRPr="001543CF">
        <w:rPr>
          <w:rFonts w:ascii="Comic Sans MS" w:hAnsi="Comic Sans MS"/>
          <w:sz w:val="20"/>
          <w:szCs w:val="20"/>
        </w:rPr>
        <w:t>is also intended</w:t>
      </w:r>
      <w:proofErr w:type="gramEnd"/>
      <w:r w:rsidRPr="001543CF">
        <w:rPr>
          <w:rFonts w:ascii="Comic Sans MS" w:hAnsi="Comic Sans MS"/>
          <w:sz w:val="20"/>
          <w:szCs w:val="20"/>
        </w:rPr>
        <w:t xml:space="preserve"> to help staff feel safe and protected delivering both physical education and physical activity opportunities for children. The key principles for supporting safe </w:t>
      </w:r>
      <w:r w:rsidRPr="001543CF">
        <w:rPr>
          <w:rFonts w:ascii="Comic Sans MS" w:hAnsi="Comic Sans MS"/>
          <w:sz w:val="20"/>
          <w:szCs w:val="20"/>
        </w:rPr>
        <w:t xml:space="preserve">PE and physical activity are: </w:t>
      </w:r>
    </w:p>
    <w:p w:rsidR="00A104E8" w:rsidRPr="001543CF" w:rsidRDefault="00A104E8" w:rsidP="00A104E8">
      <w:pPr>
        <w:pStyle w:val="ListParagraph"/>
        <w:numPr>
          <w:ilvl w:val="0"/>
          <w:numId w:val="1"/>
        </w:numPr>
        <w:rPr>
          <w:rFonts w:ascii="Comic Sans MS" w:hAnsi="Comic Sans MS"/>
          <w:sz w:val="20"/>
          <w:szCs w:val="20"/>
        </w:rPr>
      </w:pPr>
      <w:r w:rsidRPr="001543CF">
        <w:rPr>
          <w:rFonts w:ascii="Comic Sans MS" w:hAnsi="Comic Sans MS"/>
          <w:sz w:val="20"/>
          <w:szCs w:val="20"/>
        </w:rPr>
        <w:t>Clea</w:t>
      </w:r>
      <w:r w:rsidRPr="001543CF">
        <w:rPr>
          <w:rFonts w:ascii="Comic Sans MS" w:hAnsi="Comic Sans MS"/>
          <w:sz w:val="20"/>
          <w:szCs w:val="20"/>
        </w:rPr>
        <w:t xml:space="preserve">n frequently touched surfaces </w:t>
      </w:r>
    </w:p>
    <w:p w:rsidR="00A104E8" w:rsidRPr="001543CF" w:rsidRDefault="00A104E8" w:rsidP="00A104E8">
      <w:pPr>
        <w:pStyle w:val="ListParagraph"/>
        <w:numPr>
          <w:ilvl w:val="0"/>
          <w:numId w:val="1"/>
        </w:numPr>
        <w:rPr>
          <w:rFonts w:ascii="Comic Sans MS" w:hAnsi="Comic Sans MS"/>
          <w:sz w:val="20"/>
          <w:szCs w:val="20"/>
        </w:rPr>
      </w:pPr>
      <w:r w:rsidRPr="001543CF">
        <w:rPr>
          <w:rFonts w:ascii="Comic Sans MS" w:hAnsi="Comic Sans MS"/>
          <w:sz w:val="20"/>
          <w:szCs w:val="20"/>
        </w:rPr>
        <w:t>Wash hands frequently as part of a clear hygie</w:t>
      </w:r>
      <w:r w:rsidRPr="001543CF">
        <w:rPr>
          <w:rFonts w:ascii="Comic Sans MS" w:hAnsi="Comic Sans MS"/>
          <w:sz w:val="20"/>
          <w:szCs w:val="20"/>
        </w:rPr>
        <w:t xml:space="preserve">ne regime </w:t>
      </w:r>
    </w:p>
    <w:p w:rsidR="00A104E8" w:rsidRPr="001543CF" w:rsidRDefault="00A104E8" w:rsidP="00A104E8">
      <w:pPr>
        <w:pStyle w:val="ListParagraph"/>
        <w:numPr>
          <w:ilvl w:val="0"/>
          <w:numId w:val="1"/>
        </w:numPr>
        <w:rPr>
          <w:rFonts w:ascii="Comic Sans MS" w:hAnsi="Comic Sans MS"/>
          <w:sz w:val="20"/>
          <w:szCs w:val="20"/>
        </w:rPr>
      </w:pPr>
      <w:r w:rsidRPr="001543CF">
        <w:rPr>
          <w:rFonts w:ascii="Comic Sans MS" w:hAnsi="Comic Sans MS"/>
          <w:sz w:val="20"/>
          <w:szCs w:val="20"/>
        </w:rPr>
        <w:t xml:space="preserve">Minimise contact </w:t>
      </w:r>
    </w:p>
    <w:p w:rsidR="008F617E" w:rsidRPr="001543CF" w:rsidRDefault="00A104E8" w:rsidP="00A104E8">
      <w:pPr>
        <w:pStyle w:val="ListParagraph"/>
        <w:numPr>
          <w:ilvl w:val="0"/>
          <w:numId w:val="1"/>
        </w:numPr>
        <w:rPr>
          <w:rFonts w:ascii="Comic Sans MS" w:hAnsi="Comic Sans MS"/>
          <w:sz w:val="20"/>
          <w:szCs w:val="20"/>
        </w:rPr>
      </w:pPr>
      <w:r w:rsidRPr="001543CF">
        <w:rPr>
          <w:rFonts w:ascii="Comic Sans MS" w:hAnsi="Comic Sans MS"/>
          <w:sz w:val="20"/>
          <w:szCs w:val="20"/>
        </w:rPr>
        <w:t>Ensure good respiratory hygiene</w:t>
      </w:r>
    </w:p>
    <w:tbl>
      <w:tblPr>
        <w:tblStyle w:val="TableGrid"/>
        <w:tblW w:w="0" w:type="auto"/>
        <w:tblLook w:val="04A0" w:firstRow="1" w:lastRow="0" w:firstColumn="1" w:lastColumn="0" w:noHBand="0" w:noVBand="1"/>
      </w:tblPr>
      <w:tblGrid>
        <w:gridCol w:w="2263"/>
        <w:gridCol w:w="4711"/>
        <w:gridCol w:w="3487"/>
        <w:gridCol w:w="3487"/>
      </w:tblGrid>
      <w:tr w:rsidR="00A104E8" w:rsidRPr="001543CF" w:rsidTr="00951316">
        <w:tc>
          <w:tcPr>
            <w:tcW w:w="2263"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Areas to consider </w:t>
            </w:r>
          </w:p>
        </w:tc>
        <w:tc>
          <w:tcPr>
            <w:tcW w:w="4711" w:type="dxa"/>
          </w:tcPr>
          <w:p w:rsidR="00A104E8" w:rsidRPr="001543CF" w:rsidRDefault="00A104E8" w:rsidP="00A104E8">
            <w:pPr>
              <w:jc w:val="center"/>
              <w:rPr>
                <w:rFonts w:ascii="Comic Sans MS" w:hAnsi="Comic Sans MS"/>
                <w:sz w:val="20"/>
                <w:szCs w:val="20"/>
              </w:rPr>
            </w:pPr>
            <w:r w:rsidRPr="001543CF">
              <w:rPr>
                <w:rFonts w:ascii="Comic Sans MS" w:hAnsi="Comic Sans MS"/>
                <w:sz w:val="20"/>
                <w:szCs w:val="20"/>
              </w:rPr>
              <w:t xml:space="preserve">Suggested Practise </w:t>
            </w:r>
          </w:p>
        </w:tc>
        <w:tc>
          <w:tcPr>
            <w:tcW w:w="3487"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Implications/Ideas for the school</w:t>
            </w:r>
          </w:p>
        </w:tc>
        <w:tc>
          <w:tcPr>
            <w:tcW w:w="3487"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Action to be taken </w:t>
            </w:r>
          </w:p>
        </w:tc>
      </w:tr>
      <w:tr w:rsidR="00A104E8" w:rsidRPr="001543CF" w:rsidTr="00951316">
        <w:tc>
          <w:tcPr>
            <w:tcW w:w="2263"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Learning</w:t>
            </w:r>
          </w:p>
        </w:tc>
        <w:tc>
          <w:tcPr>
            <w:tcW w:w="4711"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Activities taking place in PE lessons and Physical activity sessions should be strictly non-contact and these condi</w:t>
            </w:r>
            <w:r w:rsidRPr="001543CF">
              <w:rPr>
                <w:rFonts w:ascii="Comic Sans MS" w:hAnsi="Comic Sans MS"/>
                <w:sz w:val="20"/>
                <w:szCs w:val="20"/>
              </w:rPr>
              <w:t xml:space="preserve">tions shared with the pupils. </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Agree what learning is appropriate (including the relationship between face-to-face and remote education), for example, identify curriculum priorities, agree revised expectations and required adjustments in</w:t>
            </w:r>
            <w:r w:rsidRPr="001543CF">
              <w:rPr>
                <w:rFonts w:ascii="Comic Sans MS" w:hAnsi="Comic Sans MS"/>
                <w:sz w:val="20"/>
                <w:szCs w:val="20"/>
              </w:rPr>
              <w:t xml:space="preserve"> </w:t>
            </w:r>
            <w:r w:rsidRPr="001543CF">
              <w:rPr>
                <w:rFonts w:ascii="Comic Sans MS" w:hAnsi="Comic Sans MS"/>
                <w:sz w:val="20"/>
                <w:szCs w:val="20"/>
              </w:rPr>
              <w:t>practical lessons, and any app</w:t>
            </w:r>
            <w:r w:rsidRPr="001543CF">
              <w:rPr>
                <w:rFonts w:ascii="Comic Sans MS" w:hAnsi="Comic Sans MS"/>
                <w:sz w:val="20"/>
                <w:szCs w:val="20"/>
              </w:rPr>
              <w:t xml:space="preserve">roaches to ‘catch up’ support. </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Ensure you have considered the impact on staff and pupils with protected characteristics, including race and disability, in developing your approach.</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lastRenderedPageBreak/>
              <w:t xml:space="preserve">Team games, which involve contact, </w:t>
            </w:r>
            <w:proofErr w:type="gramStart"/>
            <w:r w:rsidRPr="001543CF">
              <w:rPr>
                <w:rFonts w:ascii="Comic Sans MS" w:hAnsi="Comic Sans MS"/>
                <w:sz w:val="20"/>
                <w:szCs w:val="20"/>
              </w:rPr>
              <w:t>must be avoided</w:t>
            </w:r>
            <w:proofErr w:type="gramEnd"/>
            <w:r w:rsidRPr="001543CF">
              <w:rPr>
                <w:rFonts w:ascii="Comic Sans MS" w:hAnsi="Comic Sans MS"/>
                <w:sz w:val="20"/>
                <w:szCs w:val="20"/>
              </w:rPr>
              <w:t xml:space="preserve">. </w:t>
            </w:r>
          </w:p>
        </w:tc>
        <w:tc>
          <w:tcPr>
            <w:tcW w:w="3487"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lastRenderedPageBreak/>
              <w:t xml:space="preserve">Where possible use limited resources to avoid contamination/spread of germs (see resources row). </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The priority as children return to school will be mental wellbeing and physical activity. Year groups are free to deviate from curriculum map in</w:t>
            </w:r>
            <w:r w:rsidRPr="001543CF">
              <w:rPr>
                <w:rFonts w:ascii="Comic Sans MS" w:hAnsi="Comic Sans MS"/>
                <w:sz w:val="20"/>
                <w:szCs w:val="20"/>
              </w:rPr>
              <w:t xml:space="preserve"> response to the children’s needs. </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Individual teachers are best placed and encouraged to adapt activities as needed.</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p>
        </w:tc>
        <w:tc>
          <w:tcPr>
            <w:tcW w:w="3487"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LG to share with teaching staff to ensure all understand. </w:t>
            </w:r>
          </w:p>
        </w:tc>
      </w:tr>
      <w:tr w:rsidR="00A104E8" w:rsidRPr="001543CF" w:rsidTr="00951316">
        <w:tc>
          <w:tcPr>
            <w:tcW w:w="2263"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Protection Measures and Hygiene </w:t>
            </w:r>
          </w:p>
        </w:tc>
        <w:tc>
          <w:tcPr>
            <w:tcW w:w="4711" w:type="dxa"/>
          </w:tcPr>
          <w:p w:rsidR="00A104E8" w:rsidRPr="001543CF" w:rsidRDefault="00A104E8" w:rsidP="00A104E8">
            <w:pPr>
              <w:rPr>
                <w:rFonts w:ascii="Comic Sans MS" w:hAnsi="Comic Sans MS"/>
                <w:sz w:val="20"/>
                <w:szCs w:val="20"/>
              </w:rPr>
            </w:pPr>
            <w:r w:rsidRPr="001543CF">
              <w:rPr>
                <w:rFonts w:ascii="Comic Sans MS" w:hAnsi="Comic Sans MS"/>
                <w:sz w:val="20"/>
                <w:szCs w:val="20"/>
              </w:rPr>
              <w:t>Decide the physical and organisational structures needed to limit risks and limit movement around the building(s) (for example, classroom layouts, entry and exit points, staggered starts and break times, class sizes, lunch queues,</w:t>
            </w:r>
            <w:r w:rsidRPr="001543CF">
              <w:rPr>
                <w:rFonts w:ascii="Comic Sans MS" w:hAnsi="Comic Sans MS"/>
                <w:sz w:val="20"/>
                <w:szCs w:val="20"/>
              </w:rPr>
              <w:t xml:space="preserve"> use of communal staff areas). </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Agree how safety measures and messages </w:t>
            </w:r>
            <w:proofErr w:type="gramStart"/>
            <w:r w:rsidRPr="001543CF">
              <w:rPr>
                <w:rFonts w:ascii="Comic Sans MS" w:hAnsi="Comic Sans MS"/>
                <w:sz w:val="20"/>
                <w:szCs w:val="20"/>
              </w:rPr>
              <w:t>will be implemente</w:t>
            </w:r>
            <w:r w:rsidRPr="001543CF">
              <w:rPr>
                <w:rFonts w:ascii="Comic Sans MS" w:hAnsi="Comic Sans MS"/>
                <w:sz w:val="20"/>
                <w:szCs w:val="20"/>
              </w:rPr>
              <w:t>d and displayed around school</w:t>
            </w:r>
            <w:proofErr w:type="gramEnd"/>
            <w:r w:rsidRPr="001543CF">
              <w:rPr>
                <w:rFonts w:ascii="Comic Sans MS" w:hAnsi="Comic Sans MS"/>
                <w:sz w:val="20"/>
                <w:szCs w:val="20"/>
              </w:rPr>
              <w:t>.</w:t>
            </w:r>
          </w:p>
          <w:p w:rsidR="00A104E8" w:rsidRPr="001543CF" w:rsidRDefault="00A104E8" w:rsidP="00A104E8">
            <w:pPr>
              <w:rPr>
                <w:rFonts w:ascii="Comic Sans MS" w:hAnsi="Comic Sans MS"/>
                <w:sz w:val="20"/>
                <w:szCs w:val="20"/>
              </w:rPr>
            </w:pPr>
          </w:p>
          <w:p w:rsidR="00A104E8" w:rsidRPr="001543CF" w:rsidRDefault="00A104E8" w:rsidP="00A104E8">
            <w:pPr>
              <w:rPr>
                <w:rFonts w:ascii="Comic Sans MS" w:hAnsi="Comic Sans MS"/>
                <w:sz w:val="20"/>
                <w:szCs w:val="20"/>
              </w:rPr>
            </w:pPr>
            <w:r w:rsidRPr="001543CF">
              <w:rPr>
                <w:rFonts w:ascii="Comic Sans MS" w:hAnsi="Comic Sans MS"/>
                <w:sz w:val="20"/>
                <w:szCs w:val="20"/>
              </w:rPr>
              <w:t xml:space="preserve"> Ensure there is sufficient tissues available for ensuring good respiratory hygiene – i.e. ‘catch it, bag it, bin it’ approach.</w:t>
            </w:r>
          </w:p>
        </w:tc>
        <w:tc>
          <w:tcPr>
            <w:tcW w:w="3487" w:type="dxa"/>
          </w:tcPr>
          <w:p w:rsidR="00951316" w:rsidRPr="001543CF" w:rsidRDefault="00A104E8" w:rsidP="00A104E8">
            <w:pPr>
              <w:rPr>
                <w:rFonts w:ascii="Comic Sans MS" w:hAnsi="Comic Sans MS"/>
                <w:sz w:val="20"/>
                <w:szCs w:val="20"/>
              </w:rPr>
            </w:pPr>
            <w:r w:rsidRPr="001543CF">
              <w:rPr>
                <w:rFonts w:ascii="Comic Sans MS" w:hAnsi="Comic Sans MS"/>
                <w:sz w:val="20"/>
                <w:szCs w:val="20"/>
              </w:rPr>
              <w:t xml:space="preserve">This </w:t>
            </w:r>
            <w:proofErr w:type="gramStart"/>
            <w:r w:rsidRPr="001543CF">
              <w:rPr>
                <w:rFonts w:ascii="Comic Sans MS" w:hAnsi="Comic Sans MS"/>
                <w:sz w:val="20"/>
                <w:szCs w:val="20"/>
              </w:rPr>
              <w:t>has been reviewed</w:t>
            </w:r>
            <w:proofErr w:type="gramEnd"/>
            <w:r w:rsidRPr="001543CF">
              <w:rPr>
                <w:rFonts w:ascii="Comic Sans MS" w:hAnsi="Comic Sans MS"/>
                <w:sz w:val="20"/>
                <w:szCs w:val="20"/>
              </w:rPr>
              <w:t xml:space="preserve"> as part of</w:t>
            </w:r>
            <w:r w:rsidR="00951316" w:rsidRPr="001543CF">
              <w:rPr>
                <w:rFonts w:ascii="Comic Sans MS" w:hAnsi="Comic Sans MS"/>
                <w:sz w:val="20"/>
                <w:szCs w:val="20"/>
              </w:rPr>
              <w:t xml:space="preserve"> phased re-opening planning as well as our wider reopening. </w:t>
            </w:r>
            <w:proofErr w:type="gramStart"/>
            <w:r w:rsidR="00951316" w:rsidRPr="001543CF">
              <w:rPr>
                <w:rFonts w:ascii="Comic Sans MS" w:hAnsi="Comic Sans MS"/>
                <w:sz w:val="20"/>
                <w:szCs w:val="20"/>
              </w:rPr>
              <w:t>Parents/All</w:t>
            </w:r>
            <w:proofErr w:type="gramEnd"/>
            <w:r w:rsidR="00951316" w:rsidRPr="001543CF">
              <w:rPr>
                <w:rFonts w:ascii="Comic Sans MS" w:hAnsi="Comic Sans MS"/>
                <w:sz w:val="20"/>
                <w:szCs w:val="20"/>
              </w:rPr>
              <w:t xml:space="preserve"> staff are aware of entry/exits/class sizes/lunches, etc.) </w:t>
            </w:r>
          </w:p>
          <w:p w:rsidR="00951316" w:rsidRPr="001543CF" w:rsidRDefault="00951316" w:rsidP="00A104E8">
            <w:pPr>
              <w:rPr>
                <w:rFonts w:ascii="Comic Sans MS" w:hAnsi="Comic Sans MS"/>
                <w:sz w:val="20"/>
                <w:szCs w:val="20"/>
              </w:rPr>
            </w:pPr>
          </w:p>
          <w:p w:rsidR="00951316" w:rsidRPr="001543CF" w:rsidRDefault="00951316" w:rsidP="00951316">
            <w:pPr>
              <w:rPr>
                <w:rFonts w:ascii="Comic Sans MS" w:hAnsi="Comic Sans MS"/>
                <w:sz w:val="20"/>
                <w:szCs w:val="20"/>
              </w:rPr>
            </w:pPr>
            <w:r w:rsidRPr="001543CF">
              <w:rPr>
                <w:rFonts w:ascii="Comic Sans MS" w:hAnsi="Comic Sans MS"/>
                <w:sz w:val="20"/>
                <w:szCs w:val="20"/>
              </w:rPr>
              <w:t xml:space="preserve">To be decided by SLT. </w:t>
            </w:r>
          </w:p>
          <w:p w:rsidR="00951316" w:rsidRPr="001543CF" w:rsidRDefault="00951316" w:rsidP="00951316">
            <w:pPr>
              <w:rPr>
                <w:rFonts w:ascii="Comic Sans MS" w:hAnsi="Comic Sans MS"/>
                <w:sz w:val="20"/>
                <w:szCs w:val="20"/>
              </w:rPr>
            </w:pPr>
          </w:p>
          <w:p w:rsidR="00A104E8" w:rsidRPr="001543CF" w:rsidRDefault="00951316" w:rsidP="00951316">
            <w:pPr>
              <w:rPr>
                <w:rFonts w:ascii="Comic Sans MS" w:hAnsi="Comic Sans MS"/>
                <w:sz w:val="20"/>
                <w:szCs w:val="20"/>
              </w:rPr>
            </w:pPr>
            <w:r w:rsidRPr="001543CF">
              <w:rPr>
                <w:rFonts w:ascii="Comic Sans MS" w:hAnsi="Comic Sans MS"/>
                <w:sz w:val="20"/>
                <w:szCs w:val="20"/>
              </w:rPr>
              <w:t>Teachers to</w:t>
            </w:r>
            <w:r w:rsidR="00A104E8" w:rsidRPr="001543CF">
              <w:rPr>
                <w:rFonts w:ascii="Comic Sans MS" w:hAnsi="Comic Sans MS"/>
                <w:sz w:val="20"/>
                <w:szCs w:val="20"/>
              </w:rPr>
              <w:t xml:space="preserve"> take a supply box of tissues / hand sanitiser to lesson with the</w:t>
            </w:r>
            <w:r w:rsidRPr="001543CF">
              <w:rPr>
                <w:rFonts w:ascii="Comic Sans MS" w:hAnsi="Comic Sans MS"/>
                <w:sz w:val="20"/>
                <w:szCs w:val="20"/>
              </w:rPr>
              <w:t xml:space="preserve">m as they would asthma inhalers. </w:t>
            </w:r>
          </w:p>
        </w:tc>
        <w:tc>
          <w:tcPr>
            <w:tcW w:w="3487" w:type="dxa"/>
          </w:tcPr>
          <w:p w:rsidR="00A104E8" w:rsidRPr="001543CF" w:rsidRDefault="00951316" w:rsidP="00A104E8">
            <w:pPr>
              <w:rPr>
                <w:rFonts w:ascii="Comic Sans MS" w:hAnsi="Comic Sans MS"/>
                <w:sz w:val="20"/>
                <w:szCs w:val="20"/>
              </w:rPr>
            </w:pPr>
            <w:r w:rsidRPr="001543CF">
              <w:rPr>
                <w:rFonts w:ascii="Comic Sans MS" w:hAnsi="Comic Sans MS"/>
                <w:sz w:val="20"/>
                <w:szCs w:val="20"/>
              </w:rPr>
              <w:t xml:space="preserve">Review plans as Government/LA advice changes.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Box of supplies from each bubble/class to be resources. </w:t>
            </w: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t>Changing areas</w:t>
            </w:r>
          </w:p>
        </w:tc>
        <w:tc>
          <w:tcPr>
            <w:tcW w:w="4711"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If used, these </w:t>
            </w:r>
            <w:proofErr w:type="gramStart"/>
            <w:r w:rsidRPr="001543CF">
              <w:rPr>
                <w:rFonts w:ascii="Comic Sans MS" w:hAnsi="Comic Sans MS"/>
                <w:sz w:val="20"/>
                <w:szCs w:val="20"/>
              </w:rPr>
              <w:t>should be cleaned</w:t>
            </w:r>
            <w:proofErr w:type="gramEnd"/>
            <w:r w:rsidRPr="001543CF">
              <w:rPr>
                <w:rFonts w:ascii="Comic Sans MS" w:hAnsi="Comic Sans MS"/>
                <w:sz w:val="20"/>
                <w:szCs w:val="20"/>
              </w:rPr>
              <w:t xml:space="preserve"> after every lesson – Wiping of surf</w:t>
            </w:r>
            <w:r w:rsidRPr="001543CF">
              <w:rPr>
                <w:rFonts w:ascii="Comic Sans MS" w:hAnsi="Comic Sans MS"/>
                <w:sz w:val="20"/>
                <w:szCs w:val="20"/>
              </w:rPr>
              <w:t>aces is a reasonable approach.</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 Attending school with PE kit on will limit th</w:t>
            </w:r>
            <w:r w:rsidRPr="001543CF">
              <w:rPr>
                <w:rFonts w:ascii="Comic Sans MS" w:hAnsi="Comic Sans MS"/>
                <w:sz w:val="20"/>
                <w:szCs w:val="20"/>
              </w:rPr>
              <w:t xml:space="preserve">e need to use changing rooms.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Ensure sufficient standard cleaning equipment is available in all changing areas.</w:t>
            </w: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Social distancing measures still apply and marking out </w:t>
            </w:r>
            <w:proofErr w:type="gramStart"/>
            <w:r w:rsidRPr="001543CF">
              <w:rPr>
                <w:rFonts w:ascii="Comic Sans MS" w:hAnsi="Comic Sans MS"/>
                <w:sz w:val="20"/>
                <w:szCs w:val="20"/>
              </w:rPr>
              <w:t>areas which cannot be used</w:t>
            </w:r>
            <w:proofErr w:type="gramEnd"/>
            <w:r w:rsidRPr="001543CF">
              <w:rPr>
                <w:rFonts w:ascii="Comic Sans MS" w:hAnsi="Comic Sans MS"/>
                <w:sz w:val="20"/>
                <w:szCs w:val="20"/>
              </w:rPr>
              <w:t xml:space="preserve"> will help you to manage the area effectively.</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Allow children to wear PE kit to school on days where they have PE lessons. This will eliminate need for them to change in small spaces and to bring in resources from home.</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Communicated with parents when reopening.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Children </w:t>
            </w:r>
            <w:proofErr w:type="gramStart"/>
            <w:r w:rsidRPr="001543CF">
              <w:rPr>
                <w:rFonts w:ascii="Comic Sans MS" w:hAnsi="Comic Sans MS"/>
                <w:sz w:val="20"/>
                <w:szCs w:val="20"/>
              </w:rPr>
              <w:t>will be reminded</w:t>
            </w:r>
            <w:proofErr w:type="gramEnd"/>
            <w:r w:rsidRPr="001543CF">
              <w:rPr>
                <w:rFonts w:ascii="Comic Sans MS" w:hAnsi="Comic Sans MS"/>
                <w:sz w:val="20"/>
                <w:szCs w:val="20"/>
              </w:rPr>
              <w:t xml:space="preserve"> to wear PE kit on their PE day. </w:t>
            </w: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t>Teaching Areas</w:t>
            </w:r>
          </w:p>
        </w:tc>
        <w:tc>
          <w:tcPr>
            <w:tcW w:w="4711"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Encourage outdoor PE and PA to support social distancing.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Students should work in their own </w:t>
            </w:r>
            <w:proofErr w:type="gramStart"/>
            <w:r w:rsidRPr="001543CF">
              <w:rPr>
                <w:rFonts w:ascii="Comic Sans MS" w:hAnsi="Comic Sans MS"/>
                <w:sz w:val="20"/>
                <w:szCs w:val="20"/>
              </w:rPr>
              <w:t>zone which</w:t>
            </w:r>
            <w:proofErr w:type="gramEnd"/>
            <w:r w:rsidRPr="001543CF">
              <w:rPr>
                <w:rFonts w:ascii="Comic Sans MS" w:hAnsi="Comic Sans MS"/>
                <w:sz w:val="20"/>
                <w:szCs w:val="20"/>
              </w:rPr>
              <w:t xml:space="preserve"> may be marked out, depending on allocated </w:t>
            </w:r>
            <w:r w:rsidRPr="001543CF">
              <w:rPr>
                <w:rFonts w:ascii="Comic Sans MS" w:hAnsi="Comic Sans MS"/>
                <w:sz w:val="20"/>
                <w:szCs w:val="20"/>
              </w:rPr>
              <w:lastRenderedPageBreak/>
              <w:t>teaching space. PE outside could be preferable to indoor PE.</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lastRenderedPageBreak/>
              <w:t>Use of outdoor areas wherever possible. Could potentially use hall in future depending on group size and</w:t>
            </w:r>
            <w:r w:rsidRPr="001543CF">
              <w:rPr>
                <w:rFonts w:ascii="Comic Sans MS" w:hAnsi="Comic Sans MS"/>
                <w:sz w:val="20"/>
                <w:szCs w:val="20"/>
              </w:rPr>
              <w:t xml:space="preserve"> other practical arrangements. </w:t>
            </w:r>
            <w:r w:rsidRPr="001543CF">
              <w:rPr>
                <w:rFonts w:ascii="Comic Sans MS" w:hAnsi="Comic Sans MS"/>
                <w:sz w:val="20"/>
                <w:szCs w:val="20"/>
              </w:rPr>
              <w:t xml:space="preserve">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lastRenderedPageBreak/>
              <w:t>Use of chalk, cones, hoops, other resources to mark areas for children to work in (equipment for this to be selected based on safety considerations of the activity).</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lastRenderedPageBreak/>
              <w:t xml:space="preserve">• Share with staff </w:t>
            </w:r>
          </w:p>
          <w:p w:rsidR="00951316" w:rsidRPr="001543CF" w:rsidRDefault="00951316" w:rsidP="00A104E8">
            <w:pPr>
              <w:rPr>
                <w:rFonts w:ascii="Comic Sans MS" w:hAnsi="Comic Sans MS"/>
                <w:sz w:val="20"/>
                <w:szCs w:val="20"/>
              </w:rPr>
            </w:pPr>
          </w:p>
          <w:p w:rsidR="00951316" w:rsidRPr="001543CF" w:rsidRDefault="00951316" w:rsidP="00951316">
            <w:pPr>
              <w:rPr>
                <w:rFonts w:ascii="Comic Sans MS" w:hAnsi="Comic Sans MS"/>
                <w:sz w:val="20"/>
                <w:szCs w:val="20"/>
              </w:rPr>
            </w:pPr>
            <w:r w:rsidRPr="001543CF">
              <w:rPr>
                <w:rFonts w:ascii="Comic Sans MS" w:hAnsi="Comic Sans MS"/>
                <w:sz w:val="20"/>
                <w:szCs w:val="20"/>
              </w:rPr>
              <w:t xml:space="preserve">LG </w:t>
            </w:r>
            <w:r w:rsidRPr="001543CF">
              <w:rPr>
                <w:rFonts w:ascii="Comic Sans MS" w:hAnsi="Comic Sans MS"/>
                <w:sz w:val="20"/>
                <w:szCs w:val="20"/>
              </w:rPr>
              <w:t xml:space="preserve">to check we have enough resources that </w:t>
            </w:r>
            <w:proofErr w:type="gramStart"/>
            <w:r w:rsidRPr="001543CF">
              <w:rPr>
                <w:rFonts w:ascii="Comic Sans MS" w:hAnsi="Comic Sans MS"/>
                <w:sz w:val="20"/>
                <w:szCs w:val="20"/>
              </w:rPr>
              <w:t>could be used</w:t>
            </w:r>
            <w:proofErr w:type="gramEnd"/>
            <w:r w:rsidRPr="001543CF">
              <w:rPr>
                <w:rFonts w:ascii="Comic Sans MS" w:hAnsi="Comic Sans MS"/>
                <w:sz w:val="20"/>
                <w:szCs w:val="20"/>
              </w:rPr>
              <w:t xml:space="preserve"> for marking out areas.</w:t>
            </w:r>
          </w:p>
          <w:p w:rsidR="00951316" w:rsidRPr="001543CF" w:rsidRDefault="00951316" w:rsidP="00951316">
            <w:pPr>
              <w:pStyle w:val="ListParagraph"/>
              <w:numPr>
                <w:ilvl w:val="0"/>
                <w:numId w:val="3"/>
              </w:numPr>
              <w:rPr>
                <w:rFonts w:ascii="Comic Sans MS" w:hAnsi="Comic Sans MS"/>
                <w:sz w:val="20"/>
                <w:szCs w:val="20"/>
              </w:rPr>
            </w:pPr>
            <w:r w:rsidRPr="001543CF">
              <w:rPr>
                <w:rFonts w:ascii="Comic Sans MS" w:hAnsi="Comic Sans MS"/>
                <w:sz w:val="20"/>
                <w:szCs w:val="20"/>
              </w:rPr>
              <w:lastRenderedPageBreak/>
              <w:t xml:space="preserve">New strips are in the PE trolley. </w:t>
            </w: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lastRenderedPageBreak/>
              <w:t xml:space="preserve">Social distancing within lessons </w:t>
            </w:r>
          </w:p>
        </w:tc>
        <w:tc>
          <w:tcPr>
            <w:tcW w:w="4711" w:type="dxa"/>
          </w:tcPr>
          <w:p w:rsidR="00951316" w:rsidRPr="001543CF" w:rsidRDefault="00951316" w:rsidP="00951316">
            <w:pPr>
              <w:rPr>
                <w:rFonts w:ascii="Comic Sans MS" w:hAnsi="Comic Sans MS"/>
                <w:sz w:val="20"/>
                <w:szCs w:val="20"/>
              </w:rPr>
            </w:pPr>
            <w:r w:rsidRPr="001543CF">
              <w:rPr>
                <w:rFonts w:ascii="Comic Sans MS" w:hAnsi="Comic Sans MS"/>
                <w:sz w:val="20"/>
                <w:szCs w:val="20"/>
              </w:rPr>
              <w:t>You should ensure that all lesson activity adheres to the social distancing rules in place at the time of delivery. This means team games involving contac</w:t>
            </w:r>
            <w:r w:rsidRPr="001543CF">
              <w:rPr>
                <w:rFonts w:ascii="Comic Sans MS" w:hAnsi="Comic Sans MS"/>
                <w:sz w:val="20"/>
                <w:szCs w:val="20"/>
              </w:rPr>
              <w:t xml:space="preserve">t are currently not possible. </w:t>
            </w:r>
          </w:p>
          <w:p w:rsidR="00951316" w:rsidRPr="001543CF" w:rsidRDefault="00951316" w:rsidP="00951316">
            <w:pPr>
              <w:rPr>
                <w:rFonts w:ascii="Comic Sans MS" w:hAnsi="Comic Sans MS"/>
                <w:sz w:val="20"/>
                <w:szCs w:val="20"/>
              </w:rPr>
            </w:pPr>
          </w:p>
          <w:p w:rsidR="00951316" w:rsidRPr="001543CF" w:rsidRDefault="00951316" w:rsidP="00951316">
            <w:pPr>
              <w:rPr>
                <w:rFonts w:ascii="Comic Sans MS" w:hAnsi="Comic Sans MS"/>
                <w:sz w:val="20"/>
                <w:szCs w:val="20"/>
              </w:rPr>
            </w:pPr>
            <w:r w:rsidRPr="001543CF">
              <w:rPr>
                <w:rFonts w:ascii="Comic Sans MS" w:hAnsi="Comic Sans MS"/>
                <w:sz w:val="20"/>
                <w:szCs w:val="20"/>
              </w:rPr>
              <w:t>One solution is for each student to have their own zone which they can work in.</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No contact games to </w:t>
            </w:r>
            <w:proofErr w:type="gramStart"/>
            <w:r w:rsidRPr="001543CF">
              <w:rPr>
                <w:rFonts w:ascii="Comic Sans MS" w:hAnsi="Comic Sans MS"/>
                <w:sz w:val="20"/>
                <w:szCs w:val="20"/>
              </w:rPr>
              <w:t>be played</w:t>
            </w:r>
            <w:proofErr w:type="gramEnd"/>
            <w:r w:rsidRPr="001543CF">
              <w:rPr>
                <w:rFonts w:ascii="Comic Sans MS" w:hAnsi="Comic Sans MS"/>
                <w:sz w:val="20"/>
                <w:szCs w:val="20"/>
              </w:rPr>
              <w:t xml:space="preserve"> until distancing advice changes. </w:t>
            </w:r>
            <w:proofErr w:type="gramStart"/>
            <w:r w:rsidRPr="001543CF">
              <w:rPr>
                <w:rFonts w:ascii="Comic Sans MS" w:hAnsi="Comic Sans MS"/>
                <w:sz w:val="20"/>
                <w:szCs w:val="20"/>
              </w:rPr>
              <w:t>However</w:t>
            </w:r>
            <w:proofErr w:type="gramEnd"/>
            <w:r w:rsidRPr="001543CF">
              <w:rPr>
                <w:rFonts w:ascii="Comic Sans MS" w:hAnsi="Comic Sans MS"/>
                <w:sz w:val="20"/>
                <w:szCs w:val="20"/>
              </w:rPr>
              <w:t xml:space="preserve"> individual skills e.g. dribbling a football or hock</w:t>
            </w:r>
            <w:r w:rsidRPr="001543CF">
              <w:rPr>
                <w:rFonts w:ascii="Comic Sans MS" w:hAnsi="Comic Sans MS"/>
                <w:sz w:val="20"/>
                <w:szCs w:val="20"/>
              </w:rPr>
              <w:t xml:space="preserve">ey ball, can still be taught.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Participation in </w:t>
            </w:r>
            <w:proofErr w:type="spellStart"/>
            <w:r w:rsidRPr="001543CF">
              <w:rPr>
                <w:rFonts w:ascii="Comic Sans MS" w:hAnsi="Comic Sans MS"/>
                <w:sz w:val="20"/>
                <w:szCs w:val="20"/>
              </w:rPr>
              <w:t>intraschool</w:t>
            </w:r>
            <w:proofErr w:type="spellEnd"/>
            <w:r w:rsidRPr="001543CF">
              <w:rPr>
                <w:rFonts w:ascii="Comic Sans MS" w:hAnsi="Comic Sans MS"/>
                <w:sz w:val="20"/>
                <w:szCs w:val="20"/>
              </w:rPr>
              <w:t xml:space="preserve"> competitions will need to be considered carefully (all are currently on hold).</w:t>
            </w:r>
          </w:p>
          <w:p w:rsidR="00951316" w:rsidRPr="001543CF" w:rsidRDefault="00951316" w:rsidP="00951316">
            <w:pPr>
              <w:ind w:firstLine="720"/>
              <w:rPr>
                <w:rFonts w:ascii="Comic Sans MS" w:hAnsi="Comic Sans MS"/>
                <w:sz w:val="20"/>
                <w:szCs w:val="20"/>
              </w:rPr>
            </w:pP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Share with staff.</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 LG</w:t>
            </w:r>
            <w:r w:rsidRPr="001543CF">
              <w:rPr>
                <w:rFonts w:ascii="Comic Sans MS" w:hAnsi="Comic Sans MS"/>
                <w:sz w:val="20"/>
                <w:szCs w:val="20"/>
              </w:rPr>
              <w:t xml:space="preserve"> from September to keep in contact with colleagues from other schools and event organisers.</w:t>
            </w:r>
          </w:p>
          <w:p w:rsidR="00951316" w:rsidRPr="001543CF" w:rsidRDefault="00951316" w:rsidP="00951316">
            <w:pPr>
              <w:jc w:val="center"/>
              <w:rPr>
                <w:rFonts w:ascii="Comic Sans MS" w:hAnsi="Comic Sans MS"/>
                <w:sz w:val="20"/>
                <w:szCs w:val="20"/>
              </w:rPr>
            </w:pP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t xml:space="preserve">Group Sizes </w:t>
            </w:r>
          </w:p>
        </w:tc>
        <w:tc>
          <w:tcPr>
            <w:tcW w:w="4711" w:type="dxa"/>
          </w:tcPr>
          <w:p w:rsidR="00951316" w:rsidRPr="001543CF" w:rsidRDefault="00951316" w:rsidP="00951316">
            <w:pPr>
              <w:rPr>
                <w:rFonts w:ascii="Comic Sans MS" w:hAnsi="Comic Sans MS"/>
                <w:sz w:val="20"/>
                <w:szCs w:val="20"/>
              </w:rPr>
            </w:pPr>
            <w:r w:rsidRPr="001543CF">
              <w:rPr>
                <w:rFonts w:ascii="Comic Sans MS" w:hAnsi="Comic Sans MS"/>
                <w:sz w:val="20"/>
                <w:szCs w:val="20"/>
              </w:rPr>
              <w:t xml:space="preserve">Class sizes should adhere to Government guidance and be reduced </w:t>
            </w:r>
            <w:proofErr w:type="gramStart"/>
            <w:r w:rsidRPr="001543CF">
              <w:rPr>
                <w:rFonts w:ascii="Comic Sans MS" w:hAnsi="Comic Sans MS"/>
                <w:sz w:val="20"/>
                <w:szCs w:val="20"/>
              </w:rPr>
              <w:t>to a level where social distancing rules</w:t>
            </w:r>
            <w:proofErr w:type="gramEnd"/>
            <w:r w:rsidRPr="001543CF">
              <w:rPr>
                <w:rFonts w:ascii="Comic Sans MS" w:hAnsi="Comic Sans MS"/>
                <w:sz w:val="20"/>
                <w:szCs w:val="20"/>
              </w:rPr>
              <w:t xml:space="preserve"> can be applied.</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This </w:t>
            </w:r>
            <w:proofErr w:type="gramStart"/>
            <w:r w:rsidRPr="001543CF">
              <w:rPr>
                <w:rFonts w:ascii="Comic Sans MS" w:hAnsi="Comic Sans MS"/>
                <w:sz w:val="20"/>
                <w:szCs w:val="20"/>
              </w:rPr>
              <w:t>has been reviewed</w:t>
            </w:r>
            <w:proofErr w:type="gramEnd"/>
            <w:r w:rsidRPr="001543CF">
              <w:rPr>
                <w:rFonts w:ascii="Comic Sans MS" w:hAnsi="Comic Sans MS"/>
                <w:sz w:val="20"/>
                <w:szCs w:val="20"/>
              </w:rPr>
              <w:t xml:space="preserve"> as part of </w:t>
            </w:r>
            <w:r w:rsidRPr="001543CF">
              <w:rPr>
                <w:rFonts w:ascii="Comic Sans MS" w:hAnsi="Comic Sans MS"/>
                <w:sz w:val="20"/>
                <w:szCs w:val="20"/>
              </w:rPr>
              <w:t xml:space="preserve">wider re-opening. </w:t>
            </w:r>
          </w:p>
          <w:p w:rsidR="00951316" w:rsidRPr="001543CF" w:rsidRDefault="00951316" w:rsidP="00951316">
            <w:pPr>
              <w:tabs>
                <w:tab w:val="left" w:pos="1020"/>
              </w:tabs>
              <w:rPr>
                <w:rFonts w:ascii="Comic Sans MS" w:hAnsi="Comic Sans MS"/>
                <w:sz w:val="20"/>
                <w:szCs w:val="20"/>
              </w:rPr>
            </w:pPr>
            <w:r w:rsidRPr="001543CF">
              <w:rPr>
                <w:rFonts w:ascii="Comic Sans MS" w:hAnsi="Comic Sans MS"/>
                <w:sz w:val="20"/>
                <w:szCs w:val="20"/>
              </w:rPr>
              <w:tab/>
            </w:r>
          </w:p>
        </w:tc>
        <w:tc>
          <w:tcPr>
            <w:tcW w:w="3487" w:type="dxa"/>
          </w:tcPr>
          <w:p w:rsidR="00951316" w:rsidRPr="001543CF" w:rsidRDefault="00951316" w:rsidP="00A104E8">
            <w:pPr>
              <w:rPr>
                <w:rFonts w:ascii="Comic Sans MS" w:hAnsi="Comic Sans MS"/>
                <w:sz w:val="20"/>
                <w:szCs w:val="20"/>
              </w:rPr>
            </w:pP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t xml:space="preserve">PE Clothing </w:t>
            </w:r>
          </w:p>
        </w:tc>
        <w:tc>
          <w:tcPr>
            <w:tcW w:w="4711" w:type="dxa"/>
          </w:tcPr>
          <w:p w:rsidR="00951316" w:rsidRPr="001543CF" w:rsidRDefault="00951316" w:rsidP="00951316">
            <w:pPr>
              <w:rPr>
                <w:rFonts w:ascii="Comic Sans MS" w:hAnsi="Comic Sans MS"/>
                <w:sz w:val="20"/>
                <w:szCs w:val="20"/>
              </w:rPr>
            </w:pPr>
            <w:r w:rsidRPr="001543CF">
              <w:rPr>
                <w:rFonts w:ascii="Comic Sans MS" w:hAnsi="Comic Sans MS"/>
                <w:sz w:val="20"/>
                <w:szCs w:val="20"/>
              </w:rPr>
              <w:t xml:space="preserve">The school will need to agree on modifications/adaptions on clothing expectations. </w:t>
            </w:r>
            <w:proofErr w:type="gramStart"/>
            <w:r w:rsidRPr="001543CF">
              <w:rPr>
                <w:rFonts w:ascii="Comic Sans MS" w:hAnsi="Comic Sans MS"/>
                <w:sz w:val="20"/>
                <w:szCs w:val="20"/>
              </w:rPr>
              <w:t>It may be that you would like your students to attend in their PE kit for the whole day on the day when they have a timetabled physical education lesson in order to limit or avoid the use of the changing areas.</w:t>
            </w:r>
            <w:proofErr w:type="gramEnd"/>
            <w:r w:rsidRPr="001543CF">
              <w:rPr>
                <w:rFonts w:ascii="Comic Sans MS" w:hAnsi="Comic Sans MS"/>
                <w:sz w:val="20"/>
                <w:szCs w:val="20"/>
              </w:rPr>
              <w:t xml:space="preserve"> This is a whole school decision. You may want to consider back up clothing for when the weather is poor.</w:t>
            </w: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Weather appropriate PE kit to </w:t>
            </w:r>
            <w:proofErr w:type="gramStart"/>
            <w:r w:rsidRPr="001543CF">
              <w:rPr>
                <w:rFonts w:ascii="Comic Sans MS" w:hAnsi="Comic Sans MS"/>
                <w:sz w:val="20"/>
                <w:szCs w:val="20"/>
              </w:rPr>
              <w:t>be worn</w:t>
            </w:r>
            <w:proofErr w:type="gramEnd"/>
            <w:r w:rsidRPr="001543CF">
              <w:rPr>
                <w:rFonts w:ascii="Comic Sans MS" w:hAnsi="Comic Sans MS"/>
                <w:sz w:val="20"/>
                <w:szCs w:val="20"/>
              </w:rPr>
              <w:t xml:space="preserve"> on days when PE lessons are delivered. This will eliminate the need to </w:t>
            </w:r>
            <w:proofErr w:type="gramStart"/>
            <w:r w:rsidRPr="001543CF">
              <w:rPr>
                <w:rFonts w:ascii="Comic Sans MS" w:hAnsi="Comic Sans MS"/>
                <w:sz w:val="20"/>
                <w:szCs w:val="20"/>
              </w:rPr>
              <w:t>get</w:t>
            </w:r>
            <w:proofErr w:type="gramEnd"/>
            <w:r w:rsidRPr="001543CF">
              <w:rPr>
                <w:rFonts w:ascii="Comic Sans MS" w:hAnsi="Comic Sans MS"/>
                <w:sz w:val="20"/>
                <w:szCs w:val="20"/>
              </w:rPr>
              <w:t xml:space="preserve"> changed in smaller spaces (breaking social distancing guidance) and also the amount of resources entering school from children’s homes.</w:t>
            </w:r>
          </w:p>
          <w:p w:rsidR="00951316" w:rsidRPr="001543CF" w:rsidRDefault="00951316" w:rsidP="00951316">
            <w:pPr>
              <w:ind w:firstLine="720"/>
              <w:rPr>
                <w:rFonts w:ascii="Comic Sans MS" w:hAnsi="Comic Sans MS"/>
                <w:sz w:val="20"/>
                <w:szCs w:val="20"/>
              </w:rPr>
            </w:pPr>
          </w:p>
        </w:tc>
        <w:tc>
          <w:tcPr>
            <w:tcW w:w="3487" w:type="dxa"/>
          </w:tcPr>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Parents </w:t>
            </w:r>
            <w:proofErr w:type="gramStart"/>
            <w:r w:rsidRPr="001543CF">
              <w:rPr>
                <w:rFonts w:ascii="Comic Sans MS" w:hAnsi="Comic Sans MS"/>
                <w:sz w:val="20"/>
                <w:szCs w:val="20"/>
              </w:rPr>
              <w:t>are made</w:t>
            </w:r>
            <w:proofErr w:type="gramEnd"/>
            <w:r w:rsidRPr="001543CF">
              <w:rPr>
                <w:rFonts w:ascii="Comic Sans MS" w:hAnsi="Comic Sans MS"/>
                <w:sz w:val="20"/>
                <w:szCs w:val="20"/>
              </w:rPr>
              <w:t xml:space="preserve"> aware.</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Remind children of their day – use Class Dojo to remind. </w:t>
            </w:r>
          </w:p>
          <w:p w:rsidR="00951316" w:rsidRPr="001543CF" w:rsidRDefault="00951316" w:rsidP="00A104E8">
            <w:pPr>
              <w:rPr>
                <w:rFonts w:ascii="Comic Sans MS" w:hAnsi="Comic Sans MS"/>
                <w:sz w:val="20"/>
                <w:szCs w:val="20"/>
              </w:rPr>
            </w:pPr>
          </w:p>
          <w:p w:rsidR="00951316" w:rsidRPr="001543CF" w:rsidRDefault="00951316" w:rsidP="00A104E8">
            <w:pPr>
              <w:rPr>
                <w:rFonts w:ascii="Comic Sans MS" w:hAnsi="Comic Sans MS"/>
                <w:sz w:val="20"/>
                <w:szCs w:val="20"/>
              </w:rPr>
            </w:pPr>
            <w:r w:rsidRPr="001543CF">
              <w:rPr>
                <w:rFonts w:ascii="Comic Sans MS" w:hAnsi="Comic Sans MS"/>
                <w:sz w:val="20"/>
                <w:szCs w:val="20"/>
              </w:rPr>
              <w:t xml:space="preserve">If forecast is bad, could children bring in something waterproof? </w:t>
            </w:r>
          </w:p>
        </w:tc>
      </w:tr>
      <w:tr w:rsidR="00951316" w:rsidRPr="001543CF" w:rsidTr="00951316">
        <w:tc>
          <w:tcPr>
            <w:tcW w:w="2263" w:type="dxa"/>
          </w:tcPr>
          <w:p w:rsidR="00951316" w:rsidRPr="001543CF" w:rsidRDefault="00951316" w:rsidP="00951316">
            <w:pPr>
              <w:tabs>
                <w:tab w:val="left" w:pos="2115"/>
              </w:tabs>
              <w:rPr>
                <w:rFonts w:ascii="Comic Sans MS" w:hAnsi="Comic Sans MS"/>
                <w:sz w:val="20"/>
                <w:szCs w:val="20"/>
              </w:rPr>
            </w:pPr>
            <w:r w:rsidRPr="001543CF">
              <w:rPr>
                <w:rFonts w:ascii="Comic Sans MS" w:hAnsi="Comic Sans MS"/>
                <w:sz w:val="20"/>
                <w:szCs w:val="20"/>
              </w:rPr>
              <w:t xml:space="preserve">PE Equipment </w:t>
            </w:r>
          </w:p>
        </w:tc>
        <w:tc>
          <w:tcPr>
            <w:tcW w:w="4711" w:type="dxa"/>
          </w:tcPr>
          <w:p w:rsidR="001543CF" w:rsidRPr="001543CF" w:rsidRDefault="00951316" w:rsidP="00951316">
            <w:pPr>
              <w:rPr>
                <w:rFonts w:ascii="Comic Sans MS" w:hAnsi="Comic Sans MS"/>
                <w:sz w:val="20"/>
                <w:szCs w:val="20"/>
              </w:rPr>
            </w:pPr>
            <w:r w:rsidRPr="001543CF">
              <w:rPr>
                <w:rFonts w:ascii="Comic Sans MS" w:hAnsi="Comic Sans MS"/>
                <w:sz w:val="20"/>
                <w:szCs w:val="20"/>
              </w:rPr>
              <w:t xml:space="preserve">Equipment will need to </w:t>
            </w:r>
            <w:proofErr w:type="gramStart"/>
            <w:r w:rsidRPr="001543CF">
              <w:rPr>
                <w:rFonts w:ascii="Comic Sans MS" w:hAnsi="Comic Sans MS"/>
                <w:sz w:val="20"/>
                <w:szCs w:val="20"/>
              </w:rPr>
              <w:t>be cleaned</w:t>
            </w:r>
            <w:proofErr w:type="gramEnd"/>
            <w:r w:rsidRPr="001543CF">
              <w:rPr>
                <w:rFonts w:ascii="Comic Sans MS" w:hAnsi="Comic Sans MS"/>
                <w:sz w:val="20"/>
                <w:szCs w:val="20"/>
              </w:rPr>
              <w:t xml:space="preserve"> after each use.</w:t>
            </w:r>
          </w:p>
          <w:p w:rsidR="001543CF" w:rsidRPr="001543CF" w:rsidRDefault="001543CF" w:rsidP="00951316">
            <w:pPr>
              <w:rPr>
                <w:rFonts w:ascii="Comic Sans MS" w:hAnsi="Comic Sans MS"/>
                <w:sz w:val="20"/>
                <w:szCs w:val="20"/>
              </w:rPr>
            </w:pPr>
            <w:r w:rsidRPr="001543CF">
              <w:rPr>
                <w:rFonts w:ascii="Comic Sans MS" w:hAnsi="Comic Sans MS"/>
                <w:sz w:val="20"/>
                <w:szCs w:val="20"/>
              </w:rPr>
              <w:lastRenderedPageBreak/>
              <w:t>T</w:t>
            </w:r>
            <w:r w:rsidR="00951316" w:rsidRPr="001543CF">
              <w:rPr>
                <w:rFonts w:ascii="Comic Sans MS" w:hAnsi="Comic Sans MS"/>
                <w:sz w:val="20"/>
                <w:szCs w:val="20"/>
              </w:rPr>
              <w:t>his a whole school issue and all departments/subjects will be facing the same issues so this shoul</w:t>
            </w:r>
            <w:r w:rsidRPr="001543CF">
              <w:rPr>
                <w:rFonts w:ascii="Comic Sans MS" w:hAnsi="Comic Sans MS"/>
                <w:sz w:val="20"/>
                <w:szCs w:val="20"/>
              </w:rPr>
              <w:t xml:space="preserve">d be a whole school solution. </w:t>
            </w:r>
          </w:p>
          <w:p w:rsidR="001543CF" w:rsidRPr="001543CF" w:rsidRDefault="001543CF" w:rsidP="00951316">
            <w:pPr>
              <w:rPr>
                <w:rFonts w:ascii="Comic Sans MS" w:hAnsi="Comic Sans MS"/>
                <w:sz w:val="20"/>
                <w:szCs w:val="20"/>
              </w:rPr>
            </w:pPr>
          </w:p>
          <w:p w:rsidR="001543CF" w:rsidRPr="001543CF" w:rsidRDefault="00951316" w:rsidP="00951316">
            <w:pPr>
              <w:rPr>
                <w:rFonts w:ascii="Comic Sans MS" w:hAnsi="Comic Sans MS"/>
                <w:sz w:val="20"/>
                <w:szCs w:val="20"/>
              </w:rPr>
            </w:pPr>
            <w:r w:rsidRPr="001543CF">
              <w:rPr>
                <w:rFonts w:ascii="Comic Sans MS" w:hAnsi="Comic Sans MS"/>
                <w:sz w:val="20"/>
                <w:szCs w:val="20"/>
              </w:rPr>
              <w:t xml:space="preserve">You will need to make a decision on which equipment is easier to build into lessons and take into account the cleaning regime at the end of the </w:t>
            </w:r>
            <w:r w:rsidR="001543CF" w:rsidRPr="001543CF">
              <w:rPr>
                <w:rFonts w:ascii="Comic Sans MS" w:hAnsi="Comic Sans MS"/>
                <w:sz w:val="20"/>
                <w:szCs w:val="20"/>
              </w:rPr>
              <w:t xml:space="preserve">sessions. </w:t>
            </w:r>
          </w:p>
          <w:p w:rsidR="001543CF" w:rsidRPr="001543CF" w:rsidRDefault="001543CF" w:rsidP="00951316">
            <w:pPr>
              <w:rPr>
                <w:rFonts w:ascii="Comic Sans MS" w:hAnsi="Comic Sans MS"/>
                <w:sz w:val="20"/>
                <w:szCs w:val="20"/>
              </w:rPr>
            </w:pPr>
          </w:p>
          <w:p w:rsidR="00951316" w:rsidRPr="001543CF" w:rsidRDefault="00951316" w:rsidP="00951316">
            <w:pPr>
              <w:rPr>
                <w:rFonts w:ascii="Comic Sans MS" w:hAnsi="Comic Sans MS"/>
                <w:sz w:val="20"/>
                <w:szCs w:val="20"/>
              </w:rPr>
            </w:pPr>
            <w:r w:rsidRPr="001543CF">
              <w:rPr>
                <w:rFonts w:ascii="Comic Sans MS" w:hAnsi="Comic Sans MS"/>
                <w:sz w:val="20"/>
                <w:szCs w:val="20"/>
              </w:rPr>
              <w:t xml:space="preserve">Hand washing routines will mean more equipment is available to </w:t>
            </w:r>
            <w:r w:rsidR="001543CF" w:rsidRPr="001543CF">
              <w:rPr>
                <w:rFonts w:ascii="Comic Sans MS" w:hAnsi="Comic Sans MS"/>
                <w:sz w:val="20"/>
                <w:szCs w:val="20"/>
              </w:rPr>
              <w:t>pupils;</w:t>
            </w:r>
            <w:r w:rsidRPr="001543CF">
              <w:rPr>
                <w:rFonts w:ascii="Comic Sans MS" w:hAnsi="Comic Sans MS"/>
                <w:sz w:val="20"/>
                <w:szCs w:val="20"/>
              </w:rPr>
              <w:t xml:space="preserve"> </w:t>
            </w:r>
            <w:proofErr w:type="gramStart"/>
            <w:r w:rsidRPr="001543CF">
              <w:rPr>
                <w:rFonts w:ascii="Comic Sans MS" w:hAnsi="Comic Sans MS"/>
                <w:sz w:val="20"/>
                <w:szCs w:val="20"/>
              </w:rPr>
              <w:t>however</w:t>
            </w:r>
            <w:proofErr w:type="gramEnd"/>
            <w:r w:rsidRPr="001543CF">
              <w:rPr>
                <w:rFonts w:ascii="Comic Sans MS" w:hAnsi="Comic Sans MS"/>
                <w:sz w:val="20"/>
                <w:szCs w:val="20"/>
              </w:rPr>
              <w:t xml:space="preserve"> it is often easier to plan for and discourage the</w:t>
            </w:r>
            <w:r w:rsidR="001543CF" w:rsidRPr="001543CF">
              <w:rPr>
                <w:rFonts w:ascii="Comic Sans MS" w:hAnsi="Comic Sans MS"/>
                <w:sz w:val="20"/>
                <w:szCs w:val="20"/>
              </w:rPr>
              <w:t xml:space="preserve"> </w:t>
            </w:r>
            <w:r w:rsidRPr="001543CF">
              <w:rPr>
                <w:rFonts w:ascii="Comic Sans MS" w:hAnsi="Comic Sans MS"/>
                <w:sz w:val="20"/>
                <w:szCs w:val="20"/>
              </w:rPr>
              <w:t>sharing of equipment to mitigate against virus transmission.</w:t>
            </w:r>
          </w:p>
        </w:tc>
        <w:tc>
          <w:tcPr>
            <w:tcW w:w="3487" w:type="dxa"/>
          </w:tcPr>
          <w:p w:rsidR="001543CF" w:rsidRPr="001543CF" w:rsidRDefault="001543CF" w:rsidP="001543CF">
            <w:pPr>
              <w:rPr>
                <w:rFonts w:ascii="Comic Sans MS" w:hAnsi="Comic Sans MS"/>
                <w:sz w:val="20"/>
                <w:szCs w:val="20"/>
              </w:rPr>
            </w:pPr>
            <w:r w:rsidRPr="001543CF">
              <w:rPr>
                <w:rFonts w:ascii="Comic Sans MS" w:hAnsi="Comic Sans MS"/>
                <w:sz w:val="20"/>
                <w:szCs w:val="20"/>
              </w:rPr>
              <w:lastRenderedPageBreak/>
              <w:t xml:space="preserve">Use of equipment should be limited in the short term whilst staff &amp; </w:t>
            </w:r>
            <w:r w:rsidRPr="001543CF">
              <w:rPr>
                <w:rFonts w:ascii="Comic Sans MS" w:hAnsi="Comic Sans MS"/>
                <w:sz w:val="20"/>
                <w:szCs w:val="20"/>
              </w:rPr>
              <w:lastRenderedPageBreak/>
              <w:t>children</w:t>
            </w:r>
            <w:r w:rsidRPr="001543CF">
              <w:rPr>
                <w:rFonts w:ascii="Comic Sans MS" w:hAnsi="Comic Sans MS"/>
                <w:sz w:val="20"/>
                <w:szCs w:val="20"/>
              </w:rPr>
              <w:t xml:space="preserve"> adjust to new way of working. </w:t>
            </w:r>
          </w:p>
          <w:p w:rsidR="001543CF" w:rsidRPr="001543CF" w:rsidRDefault="001543CF" w:rsidP="001543CF">
            <w:pPr>
              <w:rPr>
                <w:rFonts w:ascii="Comic Sans MS" w:hAnsi="Comic Sans MS"/>
                <w:sz w:val="20"/>
                <w:szCs w:val="20"/>
              </w:rPr>
            </w:pPr>
          </w:p>
          <w:p w:rsidR="00951316" w:rsidRPr="001543CF" w:rsidRDefault="001543CF" w:rsidP="001543CF">
            <w:pPr>
              <w:rPr>
                <w:rFonts w:ascii="Comic Sans MS" w:hAnsi="Comic Sans MS"/>
                <w:sz w:val="20"/>
                <w:szCs w:val="20"/>
              </w:rPr>
            </w:pPr>
            <w:r w:rsidRPr="001543CF">
              <w:rPr>
                <w:rFonts w:ascii="Comic Sans MS" w:hAnsi="Comic Sans MS"/>
                <w:sz w:val="20"/>
                <w:szCs w:val="20"/>
              </w:rPr>
              <w:t xml:space="preserve">Use equipment that </w:t>
            </w:r>
            <w:proofErr w:type="gramStart"/>
            <w:r w:rsidRPr="001543CF">
              <w:rPr>
                <w:rFonts w:ascii="Comic Sans MS" w:hAnsi="Comic Sans MS"/>
                <w:sz w:val="20"/>
                <w:szCs w:val="20"/>
              </w:rPr>
              <w:t>can be cleaned</w:t>
            </w:r>
            <w:proofErr w:type="gramEnd"/>
            <w:r w:rsidRPr="001543CF">
              <w:rPr>
                <w:rFonts w:ascii="Comic Sans MS" w:hAnsi="Comic Sans MS"/>
                <w:sz w:val="20"/>
                <w:szCs w:val="20"/>
              </w:rPr>
              <w:t xml:space="preserve"> relatively easily. For </w:t>
            </w:r>
            <w:proofErr w:type="gramStart"/>
            <w:r w:rsidRPr="001543CF">
              <w:rPr>
                <w:rFonts w:ascii="Comic Sans MS" w:hAnsi="Comic Sans MS"/>
                <w:sz w:val="20"/>
                <w:szCs w:val="20"/>
              </w:rPr>
              <w:t>example</w:t>
            </w:r>
            <w:proofErr w:type="gramEnd"/>
            <w:r w:rsidRPr="001543CF">
              <w:rPr>
                <w:rFonts w:ascii="Comic Sans MS" w:hAnsi="Comic Sans MS"/>
                <w:sz w:val="20"/>
                <w:szCs w:val="20"/>
              </w:rPr>
              <w:t xml:space="preserve"> hula hoops, hockey stick handles can be wiped after use. Fabrics such as beanbags are more problematic.</w:t>
            </w:r>
          </w:p>
        </w:tc>
        <w:tc>
          <w:tcPr>
            <w:tcW w:w="3487" w:type="dxa"/>
          </w:tcPr>
          <w:p w:rsidR="001543CF" w:rsidRPr="001543CF" w:rsidRDefault="001543CF" w:rsidP="001543CF">
            <w:pPr>
              <w:rPr>
                <w:rFonts w:ascii="Comic Sans MS" w:hAnsi="Comic Sans MS"/>
                <w:sz w:val="20"/>
                <w:szCs w:val="20"/>
              </w:rPr>
            </w:pPr>
            <w:proofErr w:type="gramStart"/>
            <w:r w:rsidRPr="001543CF">
              <w:rPr>
                <w:rFonts w:ascii="Comic Sans MS" w:hAnsi="Comic Sans MS"/>
                <w:sz w:val="20"/>
                <w:szCs w:val="20"/>
              </w:rPr>
              <w:lastRenderedPageBreak/>
              <w:t xml:space="preserve">LG </w:t>
            </w:r>
            <w:r w:rsidRPr="001543CF">
              <w:rPr>
                <w:rFonts w:ascii="Comic Sans MS" w:hAnsi="Comic Sans MS"/>
                <w:sz w:val="20"/>
                <w:szCs w:val="20"/>
              </w:rPr>
              <w:t xml:space="preserve"> from</w:t>
            </w:r>
            <w:proofErr w:type="gramEnd"/>
            <w:r w:rsidRPr="001543CF">
              <w:rPr>
                <w:rFonts w:ascii="Comic Sans MS" w:hAnsi="Comic Sans MS"/>
                <w:sz w:val="20"/>
                <w:szCs w:val="20"/>
              </w:rPr>
              <w:t xml:space="preserve"> September to review which equipment is more practical </w:t>
            </w:r>
            <w:r w:rsidRPr="001543CF">
              <w:rPr>
                <w:rFonts w:ascii="Comic Sans MS" w:hAnsi="Comic Sans MS"/>
                <w:sz w:val="20"/>
                <w:szCs w:val="20"/>
              </w:rPr>
              <w:lastRenderedPageBreak/>
              <w:t>and can be</w:t>
            </w:r>
            <w:r w:rsidRPr="001543CF">
              <w:rPr>
                <w:rFonts w:ascii="Comic Sans MS" w:hAnsi="Comic Sans MS"/>
                <w:sz w:val="20"/>
                <w:szCs w:val="20"/>
              </w:rPr>
              <w:t xml:space="preserve"> re-introduced to lessons first, for example cones, strips, hoops. </w:t>
            </w:r>
          </w:p>
          <w:p w:rsidR="001543CF" w:rsidRPr="001543CF" w:rsidRDefault="001543CF" w:rsidP="001543CF">
            <w:pPr>
              <w:rPr>
                <w:rFonts w:ascii="Comic Sans MS" w:hAnsi="Comic Sans MS"/>
                <w:sz w:val="20"/>
                <w:szCs w:val="20"/>
              </w:rPr>
            </w:pPr>
          </w:p>
          <w:p w:rsidR="001543CF" w:rsidRPr="001543CF" w:rsidRDefault="001543CF" w:rsidP="001543CF">
            <w:pPr>
              <w:rPr>
                <w:rFonts w:ascii="Comic Sans MS" w:hAnsi="Comic Sans MS"/>
                <w:sz w:val="20"/>
                <w:szCs w:val="20"/>
              </w:rPr>
            </w:pPr>
            <w:r w:rsidRPr="001543CF">
              <w:rPr>
                <w:rFonts w:ascii="Comic Sans MS" w:hAnsi="Comic Sans MS"/>
                <w:sz w:val="20"/>
                <w:szCs w:val="20"/>
              </w:rPr>
              <w:t xml:space="preserve">Make staff aware not to use tennis balls, </w:t>
            </w:r>
            <w:proofErr w:type="gramStart"/>
            <w:r w:rsidRPr="001543CF">
              <w:rPr>
                <w:rFonts w:ascii="Comic Sans MS" w:hAnsi="Comic Sans MS"/>
                <w:sz w:val="20"/>
                <w:szCs w:val="20"/>
              </w:rPr>
              <w:t>bean bags</w:t>
            </w:r>
            <w:proofErr w:type="gramEnd"/>
            <w:r w:rsidRPr="001543CF">
              <w:rPr>
                <w:rFonts w:ascii="Comic Sans MS" w:hAnsi="Comic Sans MS"/>
                <w:sz w:val="20"/>
                <w:szCs w:val="20"/>
              </w:rPr>
              <w:t xml:space="preserve"> – fabrics. </w:t>
            </w:r>
          </w:p>
        </w:tc>
      </w:tr>
      <w:tr w:rsidR="001543CF" w:rsidRPr="001543CF" w:rsidTr="00951316">
        <w:tc>
          <w:tcPr>
            <w:tcW w:w="2263" w:type="dxa"/>
          </w:tcPr>
          <w:p w:rsidR="001543CF" w:rsidRPr="001543CF" w:rsidRDefault="001543CF" w:rsidP="00951316">
            <w:pPr>
              <w:tabs>
                <w:tab w:val="left" w:pos="2115"/>
              </w:tabs>
              <w:rPr>
                <w:rFonts w:ascii="Comic Sans MS" w:hAnsi="Comic Sans MS"/>
                <w:sz w:val="20"/>
                <w:szCs w:val="20"/>
              </w:rPr>
            </w:pPr>
            <w:r w:rsidRPr="001543CF">
              <w:rPr>
                <w:rFonts w:ascii="Comic Sans MS" w:hAnsi="Comic Sans MS"/>
                <w:sz w:val="20"/>
                <w:szCs w:val="20"/>
              </w:rPr>
              <w:lastRenderedPageBreak/>
              <w:t xml:space="preserve">Washing hands/Hand sanitiser </w:t>
            </w:r>
          </w:p>
        </w:tc>
        <w:tc>
          <w:tcPr>
            <w:tcW w:w="4711" w:type="dxa"/>
          </w:tcPr>
          <w:p w:rsidR="001543CF" w:rsidRPr="001543CF" w:rsidRDefault="001543CF" w:rsidP="00951316">
            <w:pPr>
              <w:rPr>
                <w:rFonts w:ascii="Comic Sans MS" w:hAnsi="Comic Sans MS"/>
                <w:sz w:val="20"/>
                <w:szCs w:val="20"/>
              </w:rPr>
            </w:pPr>
            <w:r w:rsidRPr="001543CF">
              <w:rPr>
                <w:rFonts w:ascii="Comic Sans MS" w:hAnsi="Comic Sans MS"/>
                <w:sz w:val="20"/>
                <w:szCs w:val="20"/>
              </w:rPr>
              <w:t>Opp</w:t>
            </w:r>
            <w:r w:rsidRPr="001543CF">
              <w:rPr>
                <w:rFonts w:ascii="Comic Sans MS" w:hAnsi="Comic Sans MS"/>
                <w:sz w:val="20"/>
                <w:szCs w:val="20"/>
              </w:rPr>
              <w:t>ortunities for handwashing before and after</w:t>
            </w:r>
            <w:r w:rsidRPr="001543CF">
              <w:rPr>
                <w:rFonts w:ascii="Comic Sans MS" w:hAnsi="Comic Sans MS"/>
                <w:sz w:val="20"/>
                <w:szCs w:val="20"/>
              </w:rPr>
              <w:t xml:space="preserve"> the lesson must be available.</w:t>
            </w:r>
          </w:p>
          <w:p w:rsidR="001543CF" w:rsidRPr="001543CF" w:rsidRDefault="001543CF" w:rsidP="00951316">
            <w:pPr>
              <w:rPr>
                <w:rFonts w:ascii="Comic Sans MS" w:hAnsi="Comic Sans MS"/>
                <w:sz w:val="20"/>
                <w:szCs w:val="20"/>
              </w:rPr>
            </w:pPr>
          </w:p>
          <w:p w:rsidR="001543CF" w:rsidRPr="001543CF" w:rsidRDefault="001543CF" w:rsidP="00951316">
            <w:pPr>
              <w:rPr>
                <w:rFonts w:ascii="Comic Sans MS" w:hAnsi="Comic Sans MS"/>
                <w:sz w:val="20"/>
                <w:szCs w:val="20"/>
              </w:rPr>
            </w:pPr>
            <w:r w:rsidRPr="001543CF">
              <w:rPr>
                <w:rFonts w:ascii="Comic Sans MS" w:hAnsi="Comic Sans MS"/>
                <w:sz w:val="20"/>
                <w:szCs w:val="20"/>
              </w:rPr>
              <w:t xml:space="preserve"> Hand sanitiser should be readily available for students to use throughout the day. This is in addition to regular handwashing.</w:t>
            </w:r>
          </w:p>
        </w:tc>
        <w:tc>
          <w:tcPr>
            <w:tcW w:w="3487" w:type="dxa"/>
          </w:tcPr>
          <w:p w:rsidR="001543CF" w:rsidRPr="001543CF" w:rsidRDefault="001543CF" w:rsidP="001543CF">
            <w:pPr>
              <w:rPr>
                <w:rFonts w:ascii="Comic Sans MS" w:hAnsi="Comic Sans MS"/>
                <w:sz w:val="20"/>
                <w:szCs w:val="20"/>
              </w:rPr>
            </w:pPr>
            <w:r w:rsidRPr="001543CF">
              <w:rPr>
                <w:rFonts w:ascii="Comic Sans MS" w:hAnsi="Comic Sans MS"/>
                <w:sz w:val="20"/>
                <w:szCs w:val="20"/>
              </w:rPr>
              <w:t>Children to wash hands before and after PE lesson / physical activity as part of routine.</w:t>
            </w:r>
          </w:p>
        </w:tc>
        <w:tc>
          <w:tcPr>
            <w:tcW w:w="3487" w:type="dxa"/>
          </w:tcPr>
          <w:p w:rsidR="001543CF" w:rsidRPr="001543CF" w:rsidRDefault="001543CF" w:rsidP="001543CF">
            <w:pPr>
              <w:rPr>
                <w:rFonts w:ascii="Comic Sans MS" w:hAnsi="Comic Sans MS"/>
                <w:sz w:val="20"/>
                <w:szCs w:val="20"/>
              </w:rPr>
            </w:pPr>
            <w:r w:rsidRPr="001543CF">
              <w:rPr>
                <w:rFonts w:ascii="Comic Sans MS" w:hAnsi="Comic Sans MS"/>
                <w:sz w:val="20"/>
                <w:szCs w:val="20"/>
              </w:rPr>
              <w:t xml:space="preserve">Staff to remind </w:t>
            </w:r>
            <w:proofErr w:type="spellStart"/>
            <w:r w:rsidRPr="001543CF">
              <w:rPr>
                <w:rFonts w:ascii="Comic Sans MS" w:hAnsi="Comic Sans MS"/>
                <w:sz w:val="20"/>
                <w:szCs w:val="20"/>
              </w:rPr>
              <w:t>chn</w:t>
            </w:r>
            <w:proofErr w:type="spellEnd"/>
            <w:r w:rsidRPr="001543CF">
              <w:rPr>
                <w:rFonts w:ascii="Comic Sans MS" w:hAnsi="Comic Sans MS"/>
                <w:sz w:val="20"/>
                <w:szCs w:val="20"/>
              </w:rPr>
              <w:t xml:space="preserve"> of this expectation. </w:t>
            </w:r>
          </w:p>
        </w:tc>
      </w:tr>
    </w:tbl>
    <w:p w:rsidR="00A104E8" w:rsidRPr="00A104E8" w:rsidRDefault="00951316" w:rsidP="00A104E8">
      <w:pPr>
        <w:rPr>
          <w:rFonts w:ascii="Comic Sans MS" w:hAnsi="Comic Sans MS"/>
          <w:sz w:val="20"/>
        </w:rPr>
      </w:pPr>
      <w:r>
        <w:rPr>
          <w:rFonts w:ascii="Comic Sans MS" w:hAnsi="Comic Sans MS"/>
          <w:sz w:val="20"/>
        </w:rPr>
        <w:tab/>
      </w:r>
      <w:r>
        <w:rPr>
          <w:rFonts w:ascii="Comic Sans MS" w:hAnsi="Comic Sans MS"/>
          <w:sz w:val="20"/>
        </w:rPr>
        <w:tab/>
      </w:r>
      <w:r w:rsidR="001543CF">
        <w:rPr>
          <w:rFonts w:ascii="Comic Sans MS" w:hAnsi="Comic Sans MS"/>
          <w:sz w:val="20"/>
        </w:rPr>
        <w:tab/>
      </w:r>
      <w:r w:rsidR="001543CF">
        <w:rPr>
          <w:rFonts w:ascii="Comic Sans MS" w:hAnsi="Comic Sans MS"/>
          <w:sz w:val="20"/>
        </w:rPr>
        <w:tab/>
      </w:r>
    </w:p>
    <w:sectPr w:rsidR="00A104E8" w:rsidRPr="00A104E8" w:rsidSect="00A104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648C"/>
    <w:multiLevelType w:val="hybridMultilevel"/>
    <w:tmpl w:val="E5CC6A32"/>
    <w:lvl w:ilvl="0" w:tplc="DF2E6E4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D31C6"/>
    <w:multiLevelType w:val="hybridMultilevel"/>
    <w:tmpl w:val="5836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76524"/>
    <w:multiLevelType w:val="hybridMultilevel"/>
    <w:tmpl w:val="CF1A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E8"/>
    <w:rsid w:val="0006422E"/>
    <w:rsid w:val="001543CF"/>
    <w:rsid w:val="00802CD0"/>
    <w:rsid w:val="00951316"/>
    <w:rsid w:val="00A1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EFF2"/>
  <w15:chartTrackingRefBased/>
  <w15:docId w15:val="{61F519AB-039F-4CA8-9742-E1B79F5C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E8"/>
    <w:pPr>
      <w:ind w:left="720"/>
      <w:contextualSpacing/>
    </w:pPr>
  </w:style>
  <w:style w:type="table" w:styleId="TableGrid">
    <w:name w:val="Table Grid"/>
    <w:basedOn w:val="TableNormal"/>
    <w:uiPriority w:val="39"/>
    <w:rsid w:val="00A10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Wingfield Primary &amp; Nursery School</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Beniston</dc:creator>
  <cp:keywords/>
  <dc:description/>
  <cp:lastModifiedBy>Lucy Beniston</cp:lastModifiedBy>
  <cp:revision>1</cp:revision>
  <dcterms:created xsi:type="dcterms:W3CDTF">2020-08-28T19:49:00Z</dcterms:created>
  <dcterms:modified xsi:type="dcterms:W3CDTF">2020-08-28T20:16:00Z</dcterms:modified>
</cp:coreProperties>
</file>